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50"/>
        <w:gridCol w:w="850"/>
        <w:gridCol w:w="850"/>
        <w:gridCol w:w="741"/>
        <w:gridCol w:w="463"/>
        <w:gridCol w:w="673"/>
        <w:gridCol w:w="1204"/>
        <w:gridCol w:w="356"/>
        <w:gridCol w:w="1275"/>
        <w:gridCol w:w="246"/>
        <w:gridCol w:w="1172"/>
        <w:gridCol w:w="671"/>
        <w:gridCol w:w="35"/>
        <w:gridCol w:w="569"/>
        <w:gridCol w:w="1310"/>
      </w:tblGrid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974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Biochemia z elementami chemii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A nauki podstawowe</w:t>
            </w:r>
          </w:p>
        </w:tc>
      </w:tr>
      <w:tr>
        <w:trPr>
          <w:trHeight w:val="165" w:hRule="atLeast"/>
        </w:trPr>
        <w:tc>
          <w:tcPr>
            <w:tcW w:w="32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9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85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85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biologii i chemii na poziome szkoły średniej.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Fonts w:eastAsia="Calibri" w:eastAsiaTheme="minorHAnsi"/>
                <w:sz w:val="20"/>
                <w:szCs w:val="20"/>
                <w:lang w:eastAsia="en-US"/>
              </w:rPr>
              <w:t>Celem nauczania biochemii z elementami chemii jest zdobycie przez studentów wiedzy na temat zjawisk zachodzących w żywym organizmie. Poznanie i opanowanie wiedzy dotyczącej podstawowych procesów biochemicznych jest konieczne do zrozumienia zjawisk fizjologicznych i patologicznych, umiejętności wyjaśniania mechanizmów funkcjonowania organizmu oraz nauki innych przedmiotów medycznych jak. Poznanie podstaw biochemii umożliwi absolwentowi studiów licencjackich aktywny udział w programach profilaktyki, promocji zdrowia i pracę w zespole terapeutycznym.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Wykład: wykład informacyjny z wykorzystaniem prezentacji multimedialnych, przykłady rozwiązywania problemów.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realizowane w grupach 10-osobowych w pracowni chemicznej z wykorzystaniem dostępnej aparatury badawczej i zestawów diagnostycznych. Samodzielne przeprowadzanie doświadczeń i przygotowanie sprawozdania laboratoryjnego zawierającego wyniki i wnioski z przeprowadzonych obserwacji.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Wykłady: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Ćwiczenia: prezentacja multimedialna, wyposażenie pracowni, plansze dydaktyczne.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0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A.W30 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budowę organizmu pod względem biochemicznym i podstawowe przemiany w nim zachodzące w stanie zdrowia i stanie choroby;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zaliczenie pisemne,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 dyskusja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A.W31 budowę, funkcje i mechanizmy syntezy białek, lipidów i polisacharydów oraz interakcje makrocząsteczek w strukturach komórkowych i pozakomórkowych;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A.W32 równowagę kwasowo-zasadową oraz mechanizm działania buforów i ich znaczenie w homeostazie organizmu człowieka;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A.W33 podstawowe szlaki kataboliczne i anaboliczne oraz sposoby ich regulacji;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A.U10 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obliczać stężenia molowe i procentowe związków oraz stężenia substancji chemicznych w roztworach izoosmotycznych jedno- i wieloskładnikowych;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Realizacja zleconego zadania, sprawdzian praktyczny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A.U11 przewidywać kierunek procesów biochemicznych w zależności od stanu energetycznego komórek;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A.U12 posługiwać się wybranymi podstawowymi technikami laboratoryjnymi;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 dostrzegania i rozpoznawania własnych ograniczeń, dokonywania samooceny deficytów i potrzeb edukacyjnych;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Obserwacja przez opiekuna / nauczyciela prowadzącego,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Składniki organizmu i ich rola. Aminokwasy i białka.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Aminokwasy, peptydy, białka. Budowa aminokwasów białkowych i ich właściwości chemiczne. Aminokwasy jako cząsteczki sygnalizacyjne i syntony w syntezie wybranych biomolekuł. Cztery poziomy organizacji strukturalnej białka. Związek struktury białka z pełnioną funkcją.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Kwasy nukleinowe. Prawidłowa budowa DNA i RNA, znaczenie biologiczne kwasów nukleinowych. Budowa materiału genetycznego od nukleotydów przez nukleosomy do chromatyny. Replikacja DNA, transkrypcja i translacja. Kod genetyczny: definicja, cechy, znaczenie uniwersalności. Efekt epigenetyczny. Rodzaje mutacji – przyczyny i skutki fizjologiczne.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Enzymy. Klasyfikacja enzymów. Rola enzymów w komórce. Podstawowe informacje o mechanizmie katalizy enzymatycznej. Mechanizmy regulacji aktywności enzymów. Inhibicja enzymatyczna. Rodzaje inhibicji. Znaczenie biomedyczne.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Cukrowce. Budowa cukrowców i ich klasyfikacja. Wiązanie glikozydowe. Policukry złożone - glikolipidy i glikoproteiny, znaczenie fizjologiczne. Glikozaminoglikany – występowanie i rola w organizmie.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Lipidy. Budowa kwasów tłuszczowych. Pojęcie endogennych i egzogennych kwasów tłuszczowych - rola w organizmie człowieka. Podział lipidów. Funkcje lipidów. Budowa błon komórkowych. Rodzaje transportu przez błonę komórkową.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Cykl Krebsa i oddychanie komórkowe. Znaczenie cyklu Krebsa. Synteza i znaczenie acetylokoenzymu A. Mechanizm działania łańcucha transportu elektronów w mitochondrium. Fosforylacja oksydacyjna. Porównanie bilansu oddychania tlenowego i beztlenowego. Rozprzęganie mitochondriów.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Metabolizm aminokwasów. Udział ubikwityny w degradacji białek w proteasomach. Rola transaminacji w degradacji aminokwasów białkowych. Rola kwasu glutaminowego i alaniny w usuwaniu i transporcie grup aminowych z aminokwasów. Znaczenie cyklu ornitynowego w metabolizmie aminokwasów.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Metabolizm cukrowców. Podstawowe informacje o metabolizmie cukrowców. Transport glukozy przez błonę komórkową. Glikoliza. Synteza i degradacja glikogenu. Homeostaza glukozy – regulacja i znaczenie fizjologiczne. Glukoneogeneza. Cykl Corich (kwasu mlekowego).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Metabolizm lipidów. Trawienie i wchłanianie lipidów w układzie pokarmowym. Rola kwasów żółciowych w trawieniu tłuszczów. Transport lipidów w organizmie - budowa i klasyfikacja lipoprotein transportujących tłuszcze. Rola karnityny. Synteza i katabolizm kwasów tłuszczowych. Synteza i znaczenie ciał ketonowych.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Metabolizm zasad azotowych. Podstawowe informacje dotyczące syntezy i degradacji zasad azotowych. Synteza i degradacja hemu. Przyczyny powstawania dny moczanowej i sposoby jej leczenia.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Zasady BHP i ergonomii w pracowni chemicznej.</w:t>
            </w:r>
          </w:p>
        </w:tc>
        <w:tc>
          <w:tcPr>
            <w:tcW w:w="1914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Obliczenia stężeń molowych, procentowych związków.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4,5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Obliczenia stężeń substancji w roztworach izoosmotycznych jedno- i wieloskładnikowych.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4,5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Stan energetyczny komórek a kierunek procesów biochemicznych.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4,5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Podstawowe techniki laboratoryjne - miareczkowanie, kolorymetria, pehametria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4,5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pisemne,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Bańkowski E.: Biochemia.Edra Urban&amp;Partner, Wrocław 2020.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Murray R.K., Granner D.K., Mayes P.A., Rodwell V.W., Biochemia Harpera, Wydawnictwo Lekarskie PZWL 2018 i nowsze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eastAsia="NSimSu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Berg J., Tymoczko J.L., Stryer L., Biochemia, Wydawnictwo Naukowe PWN, Warszawa 2018 i nowsze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Kączkowski J.: Podstawy biochemii. Wyd. WNT, Warszawa 2002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Stryer L.: Biochemia. Wyd. PWN, Warszawa 2018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Application>LibreOffice/24.2.5.2$Windows_X86_64 LibreOffice_project/bffef4ea93e59bebbeaf7f431bb02b1a39ee8a59</Application>
  <AppVersion>15.0000</AppVersion>
  <DocSecurity>0</DocSecurity>
  <Pages>3</Pages>
  <Words>1283</Words>
  <Characters>9255</Characters>
  <CharactersWithSpaces>10383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cp:lastPrinted>2022-01-26T12:40:00Z</cp:lastPrinted>
  <dcterms:modified xsi:type="dcterms:W3CDTF">2026-04-17T14:47:10Z</dcterms:modified>
  <cp:revision>114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